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spacing w:line="340" w:lineRule="auto"/>
        <w:ind w:left="450" w:right="-30" w:firstLine="0"/>
        <w:rPr/>
      </w:pPr>
      <w:bookmarkStart w:colFirst="0" w:colLast="0" w:name="_qfu6rn7x2ssh" w:id="0"/>
      <w:bookmarkEnd w:id="0"/>
      <w:r w:rsidDel="00000000" w:rsidR="00000000" w:rsidRPr="00000000">
        <w:rPr>
          <w:rtl w:val="0"/>
        </w:rPr>
        <w:t xml:space="preserve">Ane</w:t>
      </w:r>
      <w:r w:rsidDel="00000000" w:rsidR="00000000" w:rsidRPr="00000000">
        <w:rPr>
          <w:rtl w:val="0"/>
        </w:rPr>
        <w:t xml:space="preserve">xo I</w:t>
      </w:r>
    </w:p>
    <w:p w:rsidR="00000000" w:rsidDel="00000000" w:rsidP="00000000" w:rsidRDefault="00000000" w:rsidRPr="00000000" w14:paraId="00000002">
      <w:pPr>
        <w:pageBreakBefore w:val="0"/>
        <w:spacing w:line="229" w:lineRule="auto"/>
        <w:ind w:left="450" w:right="-30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020"/>
          <w:sz w:val="20"/>
          <w:szCs w:val="20"/>
          <w:rtl w:val="0"/>
        </w:rPr>
        <w:t xml:space="preserve">FORMULÁRIO DE COTAÇÃO DE PREÇO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before="6" w:lineRule="auto"/>
        <w:ind w:left="450" w:right="-30" w:firstLine="0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7.0" w:type="dxa"/>
        <w:jc w:val="left"/>
        <w:tblInd w:w="363.0" w:type="dxa"/>
        <w:tblBorders>
          <w:top w:color="f1f1f1" w:space="0" w:sz="4" w:val="single"/>
          <w:left w:color="f1f1f1" w:space="0" w:sz="4" w:val="single"/>
          <w:bottom w:color="f1f1f1" w:space="0" w:sz="4" w:val="single"/>
          <w:right w:color="f1f1f1" w:space="0" w:sz="4" w:val="single"/>
          <w:insideH w:color="f1f1f1" w:space="0" w:sz="4" w:val="single"/>
          <w:insideV w:color="f1f1f1" w:space="0" w:sz="4" w:val="single"/>
        </w:tblBorders>
        <w:tblLayout w:type="fixed"/>
        <w:tblLook w:val="0000"/>
      </w:tblPr>
      <w:tblGrid>
        <w:gridCol w:w="3709"/>
        <w:gridCol w:w="6068"/>
        <w:tblGridChange w:id="0">
          <w:tblGrid>
            <w:gridCol w:w="3709"/>
            <w:gridCol w:w="6068"/>
          </w:tblGrid>
        </w:tblGridChange>
      </w:tblGrid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pageBreakBefore w:val="0"/>
              <w:spacing w:line="248.00000000000006" w:lineRule="auto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da Licitante:</w:t>
            </w:r>
          </w:p>
        </w:tc>
        <w:tc>
          <w:tcPr/>
          <w:p w:rsidR="00000000" w:rsidDel="00000000" w:rsidP="00000000" w:rsidRDefault="00000000" w:rsidRPr="00000000" w14:paraId="00000005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pageBreakBefore w:val="0"/>
              <w:spacing w:line="248.00000000000006" w:lineRule="auto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CNPJ:</w:t>
            </w:r>
          </w:p>
        </w:tc>
        <w:tc>
          <w:tcPr/>
          <w:p w:rsidR="00000000" w:rsidDel="00000000" w:rsidP="00000000" w:rsidRDefault="00000000" w:rsidRPr="00000000" w14:paraId="00000007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pageBreakBefore w:val="0"/>
              <w:spacing w:line="248.00000000000006" w:lineRule="auto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da Cotação:</w:t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spacing w:line="248.00000000000006" w:lineRule="auto"/>
              <w:ind w:left="450" w:right="-3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pageBreakBefore w:val="0"/>
              <w:spacing w:line="248.00000000000006" w:lineRule="auto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Solicitação de Cotação- RFQ Nº:</w:t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spacing w:line="248.00000000000006" w:lineRule="auto"/>
              <w:ind w:left="450" w:right="-3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UNFPA/BRA/RFQ/2022/014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pageBreakBefore w:val="0"/>
              <w:spacing w:line="248.00000000000006" w:lineRule="auto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Moeda da Cotação:</w:t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spacing w:line="248.00000000000006" w:lineRule="auto"/>
              <w:ind w:left="450" w:right="-3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BRL</w:t>
            </w:r>
          </w:p>
        </w:tc>
      </w:tr>
      <w:tr>
        <w:trPr>
          <w:cantSplit w:val="0"/>
          <w:trHeight w:val="93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pageBreakBefore w:val="0"/>
              <w:spacing w:line="267" w:lineRule="auto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Validade da cotação:</w:t>
            </w:r>
          </w:p>
          <w:p w:rsidR="00000000" w:rsidDel="00000000" w:rsidP="00000000" w:rsidRDefault="00000000" w:rsidRPr="00000000" w14:paraId="0000000F">
            <w:pPr>
              <w:pageBreakBefore w:val="0"/>
              <w:ind w:left="450" w:right="-3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(cotação deverá válida por um período mínimo de 1 mês após o prazo de</w:t>
            </w:r>
          </w:p>
          <w:p w:rsidR="00000000" w:rsidDel="00000000" w:rsidP="00000000" w:rsidRDefault="00000000" w:rsidRPr="00000000" w14:paraId="00000010">
            <w:pPr>
              <w:pageBreakBefore w:val="0"/>
              <w:spacing w:line="252.00000000000003" w:lineRule="auto"/>
              <w:ind w:left="450" w:right="-3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apresentação)</w:t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widowControl w:val="1"/>
        <w:tabs>
          <w:tab w:val="left" w:pos="-720"/>
        </w:tabs>
        <w:spacing w:after="120" w:before="120" w:lineRule="auto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10.0" w:type="dxa"/>
        <w:jc w:val="left"/>
        <w:tblInd w:w="5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70"/>
        <w:gridCol w:w="4695"/>
        <w:gridCol w:w="1965"/>
        <w:gridCol w:w="1680"/>
        <w:tblGridChange w:id="0">
          <w:tblGrid>
            <w:gridCol w:w="1170"/>
            <w:gridCol w:w="4695"/>
            <w:gridCol w:w="1965"/>
            <w:gridCol w:w="16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Cronograma*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Preço Total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Produto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Documento/Relatório contendo o Projeto Pedagógico da formação</w:t>
            </w:r>
            <w:r w:rsidDel="00000000" w:rsidR="00000000" w:rsidRPr="00000000">
              <w:rPr>
                <w:rtl w:val="0"/>
              </w:rPr>
              <w:t xml:space="preserve">, incluindo Escopo Detalhado que indique objetivos de aprendizagem, módulos, tópicos, subtópicos, materiais de base para a formação, bem como as atividades e os recursos didáticos.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Até 15 dias úteis após a assinatura do contrato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Produto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Realização da Formação presencial em Manaus - AM</w:t>
            </w:r>
            <w:r w:rsidDel="00000000" w:rsidR="00000000" w:rsidRPr="00000000">
              <w:rPr>
                <w:rtl w:val="0"/>
              </w:rPr>
              <w:t xml:space="preserve">, com carga horária de 50 horas/aula e emissão de certificados, no mês de janeiro de 2023. As datas e horários específicos deverão ser definidos em diálogo com o UNFPA.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No decorrer do mês de janeiro até 27/01/23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Produto 2.1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Locação de espaço, recursos humanos e infraestrutura para realização da formação com capacidade adequada para 30 pessoas, considerando divisão de horas previstas por dia.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Em janeiro conforme cronograma a ser definido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Produto 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Oferta de coffee break às participantes e mediadoras, e almoço se necessário,  conforme turnos e horários a serem definidos para a formação em diálogo com o UNFPA.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Em janeiro conforme cronograma a ser definido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Produto 2.3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1"/>
              <w:spacing w:line="276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Passagens, hospedagem, alimentação, deslocamento e outras despesas relacionadas à implementação da formação presencial em Manaus-AM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Em janeiro conforme cronograma a ser definido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Produto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1"/>
              <w:spacing w:line="276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Documento/Relatório Final</w:t>
            </w:r>
            <w:r w:rsidDel="00000000" w:rsidR="00000000" w:rsidRPr="00000000">
              <w:rPr>
                <w:rtl w:val="0"/>
              </w:rPr>
              <w:t xml:space="preserve"> contendo 1) o processo de mobilização das participantes da formação; 2) relatório dos encontros formativos; 3) análise das necessidades identificadas em conjunto com as participantes durante a realização da formação, com recomendações para outras ações de enfrentamento da violência baseada no gênero na perspectiva das PLPs no Estado do Amazonas e na região norte.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Até 10 dias úteis após a entrega do Produto 2 e seus subprodutos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widowControl w:val="1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30">
      <w:pPr>
        <w:widowControl w:val="1"/>
        <w:ind w:left="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* A data estimada do início do contrato é 14 de outubro de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widowControl w:val="1"/>
        <w:spacing w:line="259" w:lineRule="auto"/>
        <w:ind w:left="450" w:right="-3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80.0" w:type="dxa"/>
        <w:jc w:val="left"/>
        <w:tblInd w:w="5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80"/>
        <w:tblGridChange w:id="0">
          <w:tblGrid>
            <w:gridCol w:w="98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Comentários da empresa licitante: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ageBreakBefore w:val="0"/>
        <w:widowControl w:val="1"/>
        <w:spacing w:line="259" w:lineRule="auto"/>
        <w:ind w:left="450" w:right="-3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tabs>
          <w:tab w:val="left" w:pos="6085"/>
        </w:tabs>
        <w:spacing w:before="59" w:line="276" w:lineRule="auto"/>
        <w:ind w:left="450" w:right="-30" w:firstLine="0"/>
        <w:jc w:val="both"/>
        <w:rPr>
          <w:rFonts w:ascii="Arial MT" w:cs="Arial MT" w:eastAsia="Arial MT" w:hAnsi="Arial MT"/>
          <w:color w:val="20202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Certifico que a empresa</w:t>
      </w: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, devidamente representada pelo seu representante legal abaixo assinado, declara que reviu o </w:t>
      </w:r>
      <w:r w:rsidDel="00000000" w:rsidR="00000000" w:rsidRPr="00000000">
        <w:rPr>
          <w:b w:val="1"/>
          <w:sz w:val="20"/>
          <w:szCs w:val="20"/>
          <w:rtl w:val="0"/>
        </w:rPr>
        <w:t xml:space="preserve">RFQ UNFPA/BRA/RFQ/2022/014</w:t>
      </w:r>
      <w:r w:rsidDel="00000000" w:rsidR="00000000" w:rsidRPr="00000000">
        <w:rPr>
          <w:sz w:val="20"/>
          <w:szCs w:val="20"/>
          <w:rtl w:val="0"/>
        </w:rPr>
        <w:t xml:space="preserve">, incluindo todos os anexos, alterações ao documento do RFQ (se aplicável) e as respostas fornecidas pelo UNFPA em esclarecimentos dos provedores de serviços prospectivos. Além disso, a empresa aceita as Condições Gerais do Contrato para o UNFPA e nós concordaremos em manter a presente cotação de acordo com a validade da mesma</w:t>
      </w:r>
      <w:r w:rsidDel="00000000" w:rsidR="00000000" w:rsidRPr="00000000">
        <w:rPr>
          <w:rFonts w:ascii="Arial MT" w:cs="Arial MT" w:eastAsia="Arial MT" w:hAnsi="Arial MT"/>
          <w:color w:val="20202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38">
      <w:pPr>
        <w:pageBreakBefore w:val="0"/>
        <w:tabs>
          <w:tab w:val="left" w:pos="6085"/>
        </w:tabs>
        <w:spacing w:before="59" w:line="276" w:lineRule="auto"/>
        <w:ind w:left="450" w:right="-30" w:firstLine="0"/>
        <w:jc w:val="both"/>
        <w:rPr>
          <w:rFonts w:ascii="Arial MT" w:cs="Arial MT" w:eastAsia="Arial MT" w:hAnsi="Arial MT"/>
          <w:color w:val="20202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56.0" w:type="dxa"/>
        <w:jc w:val="left"/>
        <w:tblInd w:w="363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000"/>
      </w:tblPr>
      <w:tblGrid>
        <w:gridCol w:w="4928"/>
        <w:gridCol w:w="2465"/>
        <w:gridCol w:w="2463"/>
        <w:tblGridChange w:id="0">
          <w:tblGrid>
            <w:gridCol w:w="4928"/>
            <w:gridCol w:w="2465"/>
            <w:gridCol w:w="2463"/>
          </w:tblGrid>
        </w:tblGridChange>
      </w:tblGrid>
      <w:tr>
        <w:trPr>
          <w:cantSplit w:val="0"/>
          <w:trHeight w:val="805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pageBreakBefore w:val="0"/>
              <w:spacing w:before="131" w:lineRule="auto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pageBreakBefore w:val="0"/>
              <w:spacing w:line="248.00000000000006" w:lineRule="auto"/>
              <w:ind w:left="450" w:right="-3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e Título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D">
            <w:pPr>
              <w:pageBreakBefore w:val="0"/>
              <w:spacing w:line="248.00000000000006" w:lineRule="auto"/>
              <w:ind w:left="450" w:right="-3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e Local</w:t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-3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10" w:orient="portrait"/>
      <w:pgMar w:bottom="820" w:top="1660" w:left="640" w:right="940" w:header="708" w:footer="62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sz w:val="20"/>
        <w:szCs w:val="20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699516</wp:posOffset>
          </wp:positionH>
          <wp:positionV relativeFrom="page">
            <wp:posOffset>449579</wp:posOffset>
          </wp:positionV>
          <wp:extent cx="1038346" cy="488634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8346" cy="48863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4" w:lineRule="auto"/>
      <w:ind w:left="569" w:right="548"/>
      <w:jc w:val="center"/>
    </w:pPr>
    <w:rPr>
      <w:rFonts w:ascii="Calibri" w:cs="Calibri" w:eastAsia="Calibri" w:hAnsi="Calibri"/>
      <w:b w:val="1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ind w:left="686" w:hanging="334"/>
    </w:pPr>
    <w:rPr>
      <w:rFonts w:ascii="Calibri" w:cs="Calibri" w:eastAsia="Calibri" w:hAnsi="Calibri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